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F1E" w:rsidRPr="00C10F1E" w:rsidRDefault="00C10F1E" w:rsidP="00C10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  <w:u w:val="single"/>
        </w:rPr>
        <w:t>Hinweis:</w:t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 w:rsidRPr="00C10F1E">
        <w:rPr>
          <w:rFonts w:ascii="Calibri" w:hAnsi="Calibri" w:cs="Arial"/>
          <w:b/>
          <w:sz w:val="28"/>
          <w:szCs w:val="28"/>
        </w:rPr>
        <w:t xml:space="preserve">Die Punkte 3.a. und 3.b. sind nicht zutreffend, wenn ausschließlich </w:t>
      </w:r>
      <w:r w:rsidRPr="00C10F1E">
        <w:rPr>
          <w:rFonts w:ascii="Calibri" w:hAnsi="Calibri" w:cs="Arial"/>
          <w:b/>
          <w:sz w:val="28"/>
          <w:szCs w:val="28"/>
        </w:rPr>
        <w:tab/>
      </w:r>
      <w:r w:rsidRPr="00C10F1E">
        <w:rPr>
          <w:rFonts w:ascii="Calibri" w:hAnsi="Calibri" w:cs="Arial"/>
          <w:b/>
          <w:sz w:val="28"/>
          <w:szCs w:val="28"/>
        </w:rPr>
        <w:tab/>
      </w:r>
      <w:r w:rsidRPr="00C10F1E">
        <w:rPr>
          <w:rFonts w:ascii="Calibri" w:hAnsi="Calibri" w:cs="Arial"/>
          <w:b/>
          <w:sz w:val="28"/>
          <w:szCs w:val="28"/>
        </w:rPr>
        <w:tab/>
      </w:r>
      <w:r w:rsidRPr="00C10F1E">
        <w:rPr>
          <w:rFonts w:ascii="Calibri" w:hAnsi="Calibri" w:cs="Arial"/>
          <w:b/>
          <w:sz w:val="28"/>
          <w:szCs w:val="28"/>
        </w:rPr>
        <w:tab/>
        <w:t>Tiere aus dem eigenen</w:t>
      </w:r>
      <w:r>
        <w:rPr>
          <w:rFonts w:ascii="Calibri" w:hAnsi="Calibri" w:cs="Arial"/>
          <w:b/>
          <w:sz w:val="28"/>
          <w:szCs w:val="28"/>
        </w:rPr>
        <w:t xml:space="preserve"> Haltungsbetrieb geschlachtet werden!</w:t>
      </w:r>
    </w:p>
    <w:p w:rsidR="00C10F1E" w:rsidRDefault="00C10F1E" w:rsidP="006875A2">
      <w:pPr>
        <w:tabs>
          <w:tab w:val="left" w:pos="709"/>
        </w:tabs>
        <w:ind w:left="360"/>
        <w:rPr>
          <w:rFonts w:ascii="Calibri" w:hAnsi="Calibri" w:cs="Arial"/>
          <w:b/>
          <w:sz w:val="28"/>
          <w:szCs w:val="28"/>
          <w:u w:val="single"/>
        </w:rPr>
      </w:pPr>
    </w:p>
    <w:p w:rsidR="00C10F1E" w:rsidRDefault="00C10F1E" w:rsidP="006875A2">
      <w:pPr>
        <w:tabs>
          <w:tab w:val="left" w:pos="709"/>
        </w:tabs>
        <w:ind w:left="360"/>
        <w:rPr>
          <w:rFonts w:ascii="Calibri" w:hAnsi="Calibri" w:cs="Arial"/>
          <w:b/>
          <w:sz w:val="28"/>
          <w:szCs w:val="28"/>
          <w:u w:val="single"/>
        </w:rPr>
      </w:pPr>
    </w:p>
    <w:p w:rsidR="001749D3" w:rsidRPr="005D2F3F" w:rsidRDefault="006875A2" w:rsidP="006875A2">
      <w:pPr>
        <w:tabs>
          <w:tab w:val="left" w:pos="709"/>
        </w:tabs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  <w:u w:val="single"/>
        </w:rPr>
        <w:t>3.a</w:t>
      </w:r>
      <w:r w:rsidR="00C10F1E">
        <w:rPr>
          <w:rFonts w:ascii="Calibri" w:hAnsi="Calibri" w:cs="Arial"/>
          <w:b/>
          <w:sz w:val="28"/>
          <w:szCs w:val="28"/>
          <w:u w:val="single"/>
        </w:rPr>
        <w:t>.</w:t>
      </w:r>
      <w:r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1749D3" w:rsidRPr="005D2F3F">
        <w:rPr>
          <w:rFonts w:ascii="Calibri" w:hAnsi="Calibri" w:cs="Arial"/>
          <w:b/>
          <w:sz w:val="28"/>
          <w:szCs w:val="28"/>
          <w:u w:val="single"/>
        </w:rPr>
        <w:t>Anlieferung und Entladung</w:t>
      </w:r>
      <w:r w:rsidR="001749D3" w:rsidRPr="005D2F3F">
        <w:rPr>
          <w:rFonts w:ascii="Calibri" w:hAnsi="Calibri" w:cs="Arial"/>
          <w:b/>
          <w:sz w:val="28"/>
          <w:szCs w:val="28"/>
        </w:rPr>
        <w:t xml:space="preserve"> (nicht zutreffend, für Schlachttiere aus dem eigenen Betrieb)</w:t>
      </w:r>
    </w:p>
    <w:p w:rsidR="001749D3" w:rsidRDefault="001749D3" w:rsidP="001749D3">
      <w:pPr>
        <w:tabs>
          <w:tab w:val="left" w:pos="709"/>
        </w:tabs>
        <w:ind w:left="720"/>
        <w:rPr>
          <w:rFonts w:ascii="Calibri" w:hAnsi="Calibri" w:cs="Arial"/>
          <w:b/>
          <w:sz w:val="8"/>
        </w:rPr>
      </w:pPr>
    </w:p>
    <w:p w:rsidR="001749D3" w:rsidRPr="005D2F3F" w:rsidRDefault="001749D3" w:rsidP="001749D3">
      <w:pPr>
        <w:tabs>
          <w:tab w:val="left" w:pos="709"/>
        </w:tabs>
        <w:ind w:left="720"/>
        <w:rPr>
          <w:rFonts w:ascii="Calibri" w:hAnsi="Calibri" w:cs="Arial"/>
          <w:b/>
          <w:sz w:val="12"/>
          <w:szCs w:val="12"/>
        </w:rPr>
      </w:pPr>
    </w:p>
    <w:p w:rsidR="001749D3" w:rsidRPr="005D2F3F" w:rsidRDefault="001749D3" w:rsidP="001749D3">
      <w:pPr>
        <w:ind w:firstLine="360"/>
        <w:rPr>
          <w:rFonts w:ascii="Calibri" w:hAnsi="Calibri"/>
        </w:rPr>
      </w:pPr>
      <w:r w:rsidRPr="00330917">
        <w:rPr>
          <w:rFonts w:ascii="Calibri" w:hAnsi="Calibri"/>
          <w:sz w:val="22"/>
          <w:szCs w:val="22"/>
        </w:rPr>
        <w:tab/>
      </w:r>
      <w:r w:rsidRPr="005D2F3F">
        <w:rPr>
          <w:rFonts w:ascii="Calibri" w:hAnsi="Calibri"/>
        </w:rPr>
        <w:t xml:space="preserve">Die Entladung der Schlachttiere hat </w:t>
      </w:r>
      <w:r w:rsidRPr="005D2F3F">
        <w:rPr>
          <w:rFonts w:ascii="Calibri" w:hAnsi="Calibri"/>
          <w:b/>
          <w:u w:val="single"/>
        </w:rPr>
        <w:t>unverzüglich nach der Anlieferung</w:t>
      </w:r>
      <w:r w:rsidRPr="005D2F3F">
        <w:rPr>
          <w:rFonts w:ascii="Calibri" w:hAnsi="Calibri"/>
        </w:rPr>
        <w:t xml:space="preserve"> zu erfolgen.</w:t>
      </w:r>
    </w:p>
    <w:p w:rsidR="001749D3" w:rsidRPr="005D2F3F" w:rsidRDefault="001749D3" w:rsidP="001749D3">
      <w:pPr>
        <w:rPr>
          <w:rFonts w:ascii="Calibri" w:hAnsi="Calibri"/>
          <w:sz w:val="12"/>
          <w:szCs w:val="12"/>
        </w:rPr>
      </w:pPr>
    </w:p>
    <w:p w:rsidR="001749D3" w:rsidRPr="005D2F3F" w:rsidRDefault="001749D3" w:rsidP="001749D3">
      <w:pPr>
        <w:spacing w:line="240" w:lineRule="atLeast"/>
        <w:ind w:firstLine="708"/>
        <w:rPr>
          <w:rFonts w:ascii="Calibri" w:hAnsi="Calibri"/>
        </w:rPr>
      </w:pPr>
      <w:r w:rsidRPr="005D2F3F">
        <w:rPr>
          <w:rFonts w:ascii="Calibri" w:hAnsi="Calibri"/>
        </w:rPr>
        <w:t>Die Entladung ist unter Bedingungen durchzuführen</w:t>
      </w:r>
      <w:r w:rsidRPr="005D2F3F">
        <w:rPr>
          <w:rFonts w:ascii="Calibri" w:hAnsi="Calibri"/>
          <w:b/>
        </w:rPr>
        <w:t xml:space="preserve">, </w:t>
      </w:r>
      <w:r w:rsidRPr="005D2F3F">
        <w:rPr>
          <w:rFonts w:ascii="Calibri" w:hAnsi="Calibri"/>
          <w:b/>
          <w:u w:val="single"/>
        </w:rPr>
        <w:t>dass die Tiere nicht entweichen können</w:t>
      </w:r>
      <w:r w:rsidRPr="005D2F3F">
        <w:rPr>
          <w:rFonts w:ascii="Calibri" w:hAnsi="Calibri"/>
        </w:rPr>
        <w:t>!</w:t>
      </w:r>
    </w:p>
    <w:p w:rsidR="001749D3" w:rsidRPr="005D2F3F" w:rsidRDefault="001749D3" w:rsidP="001749D3">
      <w:pPr>
        <w:rPr>
          <w:rFonts w:ascii="Calibri" w:hAnsi="Calibri"/>
          <w:sz w:val="12"/>
          <w:szCs w:val="12"/>
        </w:rPr>
      </w:pPr>
    </w:p>
    <w:p w:rsidR="001749D3" w:rsidRPr="005D2F3F" w:rsidRDefault="001749D3" w:rsidP="001749D3">
      <w:pPr>
        <w:ind w:left="708"/>
        <w:rPr>
          <w:rFonts w:ascii="Calibri" w:hAnsi="Calibri"/>
        </w:rPr>
      </w:pPr>
      <w:r w:rsidRPr="005D2F3F">
        <w:rPr>
          <w:rFonts w:ascii="Calibri" w:hAnsi="Calibri"/>
        </w:rPr>
        <w:t xml:space="preserve">Jede Partie ist unmittelbar nach der Anlieferung vom Mitarbeiter, der die Tiere entgegennimmt, hinsichtlich </w:t>
      </w:r>
      <w:r w:rsidRPr="005D2F3F">
        <w:rPr>
          <w:rFonts w:ascii="Calibri" w:hAnsi="Calibri"/>
          <w:b/>
        </w:rPr>
        <w:t>eventueller Tierschutzmängel zu kontrollieren</w:t>
      </w:r>
      <w:r w:rsidRPr="005D2F3F">
        <w:rPr>
          <w:rFonts w:ascii="Calibri" w:hAnsi="Calibri"/>
        </w:rPr>
        <w:t>. Festgestellte Mängel sind unverzüglich zu beheben oder der Betriebsführung zu melden.</w:t>
      </w:r>
    </w:p>
    <w:p w:rsidR="001749D3" w:rsidRPr="005D2F3F" w:rsidRDefault="001749D3" w:rsidP="001749D3">
      <w:pPr>
        <w:rPr>
          <w:rFonts w:ascii="Calibri" w:hAnsi="Calibri"/>
          <w:sz w:val="12"/>
          <w:szCs w:val="12"/>
        </w:rPr>
      </w:pPr>
    </w:p>
    <w:p w:rsidR="001749D3" w:rsidRPr="005D2F3F" w:rsidRDefault="001749D3" w:rsidP="001749D3">
      <w:pPr>
        <w:ind w:firstLine="708"/>
        <w:rPr>
          <w:rFonts w:ascii="Calibri" w:hAnsi="Calibri"/>
        </w:rPr>
      </w:pPr>
      <w:r w:rsidRPr="005D2F3F">
        <w:rPr>
          <w:rFonts w:ascii="Calibri" w:hAnsi="Calibri"/>
        </w:rPr>
        <w:t>Die entladenen Tiere sind ohne ungerechtfertigte Verzögerung zu schlachten.</w:t>
      </w:r>
    </w:p>
    <w:p w:rsidR="001749D3" w:rsidRPr="005D2F3F" w:rsidRDefault="001749D3" w:rsidP="001749D3">
      <w:pPr>
        <w:rPr>
          <w:rFonts w:ascii="Calibri" w:hAnsi="Calibri"/>
          <w:sz w:val="12"/>
          <w:szCs w:val="12"/>
        </w:rPr>
      </w:pPr>
    </w:p>
    <w:p w:rsidR="001749D3" w:rsidRPr="005D2F3F" w:rsidRDefault="001749D3" w:rsidP="001749D3">
      <w:pPr>
        <w:ind w:left="708"/>
        <w:rPr>
          <w:rFonts w:ascii="Calibri" w:hAnsi="Calibri"/>
          <w:b/>
        </w:rPr>
      </w:pPr>
      <w:r w:rsidRPr="005D2F3F">
        <w:rPr>
          <w:rFonts w:ascii="Calibri" w:hAnsi="Calibri"/>
          <w:b/>
        </w:rPr>
        <w:t>Verletzte, leidende Tiere und Tiere mit Schmerzen, nicht abgesetzte Tiere, laktierendes Milchvieh und Tiere, welche während des Transports geboren haben, sind vorgezogen zu schlachten.</w:t>
      </w:r>
    </w:p>
    <w:p w:rsidR="001749D3" w:rsidRPr="005D2F3F" w:rsidRDefault="001749D3" w:rsidP="001749D3">
      <w:pPr>
        <w:rPr>
          <w:rFonts w:ascii="Calibri" w:hAnsi="Calibri"/>
          <w:sz w:val="12"/>
          <w:szCs w:val="12"/>
        </w:rPr>
      </w:pPr>
    </w:p>
    <w:p w:rsidR="001749D3" w:rsidRPr="005D2F3F" w:rsidRDefault="001749D3" w:rsidP="001749D3">
      <w:pPr>
        <w:tabs>
          <w:tab w:val="left" w:pos="709"/>
        </w:tabs>
        <w:ind w:left="720"/>
        <w:rPr>
          <w:rFonts w:ascii="Calibri" w:hAnsi="Calibri" w:cs="Arial"/>
          <w:b/>
        </w:rPr>
      </w:pPr>
      <w:r w:rsidRPr="005D2F3F">
        <w:rPr>
          <w:rFonts w:ascii="Calibri" w:hAnsi="Calibri"/>
        </w:rPr>
        <w:t>Laufunfähige Tiere dürfen nicht zum Schlachtplatz gezogen werden, sondern sind dort zu töten, wo sie liegen geblieben sind.</w:t>
      </w:r>
    </w:p>
    <w:p w:rsidR="001749D3" w:rsidRPr="005D2F3F" w:rsidRDefault="001749D3" w:rsidP="001749D3">
      <w:pPr>
        <w:tabs>
          <w:tab w:val="left" w:pos="709"/>
        </w:tabs>
        <w:ind w:left="720"/>
        <w:rPr>
          <w:rFonts w:ascii="Calibri" w:hAnsi="Calibri" w:cs="Arial"/>
          <w:b/>
          <w:sz w:val="12"/>
          <w:szCs w:val="12"/>
        </w:rPr>
      </w:pPr>
    </w:p>
    <w:p w:rsidR="001749D3" w:rsidRDefault="001749D3" w:rsidP="001749D3">
      <w:pPr>
        <w:tabs>
          <w:tab w:val="left" w:pos="709"/>
        </w:tabs>
        <w:ind w:left="2832" w:hanging="2112"/>
        <w:rPr>
          <w:rFonts w:ascii="Calibri" w:hAnsi="Calibri"/>
        </w:rPr>
      </w:pPr>
      <w:r w:rsidRPr="005D2F3F">
        <w:rPr>
          <w:rFonts w:ascii="Calibri" w:hAnsi="Calibri" w:cs="Arial"/>
          <w:b/>
          <w:u w:val="single"/>
        </w:rPr>
        <w:t>Anmerkung:</w:t>
      </w:r>
      <w:r w:rsidRPr="005D2F3F">
        <w:rPr>
          <w:rFonts w:ascii="Calibri" w:hAnsi="Calibri" w:cs="Arial"/>
          <w:b/>
        </w:rPr>
        <w:tab/>
      </w:r>
      <w:r w:rsidRPr="005D2F3F">
        <w:rPr>
          <w:rFonts w:ascii="Calibri" w:hAnsi="Calibri"/>
        </w:rPr>
        <w:t xml:space="preserve">Im Falle leidender Tiere sind unverzüglich </w:t>
      </w:r>
      <w:r w:rsidRPr="005D2F3F">
        <w:rPr>
          <w:rFonts w:ascii="Calibri" w:hAnsi="Calibri"/>
          <w:b/>
        </w:rPr>
        <w:t>lindernde Maßnahmen</w:t>
      </w:r>
      <w:r w:rsidRPr="005D2F3F">
        <w:rPr>
          <w:rFonts w:ascii="Calibri" w:hAnsi="Calibri"/>
        </w:rPr>
        <w:t xml:space="preserve"> zu </w:t>
      </w:r>
      <w:r>
        <w:rPr>
          <w:rFonts w:ascii="Calibri" w:hAnsi="Calibri"/>
        </w:rPr>
        <w:t>ergreif</w:t>
      </w:r>
      <w:r w:rsidR="00E34C09">
        <w:rPr>
          <w:rFonts w:ascii="Calibri" w:hAnsi="Calibri"/>
        </w:rPr>
        <w:t>en</w:t>
      </w:r>
    </w:p>
    <w:p w:rsidR="00E34C09" w:rsidRPr="005D2F3F" w:rsidRDefault="00E34C09" w:rsidP="001749D3">
      <w:pPr>
        <w:tabs>
          <w:tab w:val="left" w:pos="709"/>
        </w:tabs>
        <w:ind w:left="2832" w:hanging="2112"/>
        <w:rPr>
          <w:rFonts w:ascii="Calibri" w:hAnsi="Calibri" w:cs="Arial"/>
          <w:b/>
          <w:u w:val="single"/>
        </w:rPr>
      </w:pPr>
      <w:bookmarkStart w:id="0" w:name="_GoBack"/>
      <w:bookmarkEnd w:id="0"/>
    </w:p>
    <w:p w:rsidR="001749D3" w:rsidRDefault="001749D3" w:rsidP="001749D3">
      <w:pPr>
        <w:tabs>
          <w:tab w:val="left" w:pos="709"/>
        </w:tabs>
        <w:ind w:left="720"/>
        <w:rPr>
          <w:rFonts w:ascii="Calibri" w:hAnsi="Calibri" w:cs="Arial"/>
          <w:b/>
        </w:rPr>
      </w:pPr>
    </w:p>
    <w:p w:rsidR="001749D3" w:rsidRPr="005D2F3F" w:rsidRDefault="001749D3" w:rsidP="001749D3">
      <w:pPr>
        <w:tabs>
          <w:tab w:val="left" w:pos="709"/>
        </w:tabs>
        <w:ind w:left="720"/>
        <w:rPr>
          <w:rFonts w:ascii="Calibri" w:hAnsi="Calibri" w:cs="Arial"/>
          <w:b/>
        </w:rPr>
      </w:pPr>
    </w:p>
    <w:p w:rsidR="001749D3" w:rsidRDefault="001749D3" w:rsidP="001749D3">
      <w:pPr>
        <w:tabs>
          <w:tab w:val="left" w:pos="709"/>
        </w:tabs>
        <w:ind w:left="720"/>
        <w:rPr>
          <w:rFonts w:ascii="Calibri" w:hAnsi="Calibri" w:cs="Arial"/>
          <w:b/>
        </w:rPr>
      </w:pPr>
    </w:p>
    <w:p w:rsidR="001749D3" w:rsidRPr="005D2F3F" w:rsidRDefault="006875A2" w:rsidP="006875A2">
      <w:pPr>
        <w:tabs>
          <w:tab w:val="left" w:pos="709"/>
        </w:tabs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  <w:u w:val="single"/>
        </w:rPr>
        <w:t xml:space="preserve">3.b. </w:t>
      </w:r>
      <w:r w:rsidR="001749D3" w:rsidRPr="005D2F3F">
        <w:rPr>
          <w:rFonts w:ascii="Calibri" w:hAnsi="Calibri" w:cs="Arial"/>
          <w:b/>
          <w:sz w:val="28"/>
          <w:szCs w:val="28"/>
          <w:u w:val="single"/>
        </w:rPr>
        <w:t>Wartebereich</w:t>
      </w:r>
      <w:r w:rsidR="001749D3" w:rsidRPr="005D2F3F">
        <w:rPr>
          <w:rFonts w:ascii="Calibri" w:hAnsi="Calibri" w:cs="Arial"/>
          <w:b/>
          <w:sz w:val="28"/>
          <w:szCs w:val="28"/>
        </w:rPr>
        <w:t xml:space="preserve"> (nicht zutreffend, für Schlachttiere aus dem eigenen Betrieb)</w:t>
      </w:r>
    </w:p>
    <w:p w:rsidR="001749D3" w:rsidRPr="005D2F3F" w:rsidRDefault="001749D3" w:rsidP="001749D3">
      <w:pPr>
        <w:tabs>
          <w:tab w:val="left" w:pos="709"/>
        </w:tabs>
        <w:ind w:left="720"/>
        <w:rPr>
          <w:rFonts w:ascii="Calibri" w:hAnsi="Calibri" w:cs="Arial"/>
          <w:b/>
          <w:sz w:val="12"/>
          <w:szCs w:val="12"/>
        </w:rPr>
      </w:pPr>
    </w:p>
    <w:p w:rsidR="001749D3" w:rsidRPr="005D2F3F" w:rsidRDefault="001749D3" w:rsidP="001749D3">
      <w:pPr>
        <w:ind w:left="708"/>
        <w:rPr>
          <w:rFonts w:ascii="Calibri" w:hAnsi="Calibri"/>
        </w:rPr>
      </w:pPr>
      <w:r w:rsidRPr="005D2F3F">
        <w:rPr>
          <w:rFonts w:ascii="Calibri" w:hAnsi="Calibri"/>
        </w:rPr>
        <w:t>Tiere, die nach ihrer Ankunft nicht direkt zum Schlachtplatz geführt werden, sind im Wartebereich tierschutzgerecht unterzubringen und zu versorgen.</w:t>
      </w:r>
    </w:p>
    <w:p w:rsidR="001749D3" w:rsidRPr="005D2F3F" w:rsidRDefault="001749D3" w:rsidP="001749D3">
      <w:pPr>
        <w:rPr>
          <w:rFonts w:ascii="Calibri" w:hAnsi="Calibri"/>
          <w:sz w:val="12"/>
          <w:szCs w:val="12"/>
        </w:rPr>
      </w:pPr>
    </w:p>
    <w:p w:rsidR="001749D3" w:rsidRPr="005D2F3F" w:rsidRDefault="001749D3" w:rsidP="001749D3">
      <w:pPr>
        <w:ind w:firstLine="708"/>
        <w:rPr>
          <w:rFonts w:ascii="Calibri" w:hAnsi="Calibri"/>
        </w:rPr>
      </w:pPr>
      <w:r w:rsidRPr="005D2F3F">
        <w:rPr>
          <w:rFonts w:ascii="Calibri" w:hAnsi="Calibri"/>
        </w:rPr>
        <w:t>Der Wartebereich darf nur mit so vielen Tieren belegt werden, dass diese</w:t>
      </w:r>
      <w:r w:rsidRPr="005D2F3F">
        <w:rPr>
          <w:rFonts w:ascii="Calibri" w:hAnsi="Calibri"/>
        </w:rPr>
        <w:tab/>
      </w:r>
    </w:p>
    <w:p w:rsidR="001749D3" w:rsidRDefault="001749D3" w:rsidP="001749D3">
      <w:pPr>
        <w:pStyle w:val="Listenabsatz"/>
        <w:numPr>
          <w:ilvl w:val="0"/>
          <w:numId w:val="3"/>
        </w:numPr>
        <w:overflowPunct/>
        <w:spacing w:after="0" w:line="240" w:lineRule="auto"/>
        <w:textAlignment w:val="auto"/>
        <w:rPr>
          <w:rFonts w:ascii="Calibri" w:hAnsi="Calibri"/>
          <w:sz w:val="24"/>
          <w:szCs w:val="24"/>
          <w:lang w:val="de-DE"/>
        </w:rPr>
      </w:pPr>
      <w:r w:rsidRPr="005D2F3F">
        <w:rPr>
          <w:rFonts w:ascii="Calibri" w:hAnsi="Calibri"/>
          <w:sz w:val="24"/>
          <w:szCs w:val="24"/>
          <w:lang w:val="de-DE"/>
        </w:rPr>
        <w:t>aufrecht stehen, sich niederlegen und – mit Ausnahme von einzeln gehaltenen Rinder – drehen können</w:t>
      </w:r>
    </w:p>
    <w:p w:rsidR="009D53AA" w:rsidRPr="005D2F3F" w:rsidRDefault="009D53AA" w:rsidP="001749D3">
      <w:pPr>
        <w:pStyle w:val="Listenabsatz"/>
        <w:numPr>
          <w:ilvl w:val="0"/>
          <w:numId w:val="3"/>
        </w:numPr>
        <w:overflowPunct/>
        <w:spacing w:after="0" w:line="240" w:lineRule="auto"/>
        <w:textAlignment w:val="auto"/>
        <w:rPr>
          <w:rFonts w:ascii="Calibri" w:hAnsi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>und jederzeit Zugang zu geeignetem Tränkwasser haben;</w:t>
      </w:r>
    </w:p>
    <w:p w:rsidR="009D53AA" w:rsidRDefault="009D53AA" w:rsidP="001749D3">
      <w:pPr>
        <w:ind w:firstLine="708"/>
        <w:rPr>
          <w:rFonts w:ascii="Calibri" w:hAnsi="Calibri"/>
        </w:rPr>
      </w:pPr>
    </w:p>
    <w:p w:rsidR="001749D3" w:rsidRPr="005D2F3F" w:rsidRDefault="001749D3" w:rsidP="001749D3">
      <w:pPr>
        <w:ind w:firstLine="708"/>
        <w:rPr>
          <w:rFonts w:ascii="Calibri" w:hAnsi="Calibri"/>
        </w:rPr>
      </w:pPr>
      <w:r w:rsidRPr="005D2F3F">
        <w:rPr>
          <w:rFonts w:ascii="Calibri" w:hAnsi="Calibri"/>
        </w:rPr>
        <w:t>Unverträgliche Tiere sind voneinander getrennt zu halten.</w:t>
      </w:r>
    </w:p>
    <w:p w:rsidR="001749D3" w:rsidRPr="005D2F3F" w:rsidRDefault="001749D3" w:rsidP="001749D3">
      <w:pPr>
        <w:ind w:left="708"/>
        <w:rPr>
          <w:rFonts w:ascii="Calibri" w:hAnsi="Calibri"/>
        </w:rPr>
      </w:pPr>
      <w:r w:rsidRPr="005D2F3F">
        <w:rPr>
          <w:rFonts w:ascii="Calibri" w:hAnsi="Calibri"/>
        </w:rPr>
        <w:t xml:space="preserve">Der Allgemeinzustand der Tiere ist vom verantwortlichen Mitarbeiter laufend zu kontrollieren. Im Falle leidender Tiere sind unverzüglich lindernde Maßnahmen zu ergreifen; </w:t>
      </w:r>
    </w:p>
    <w:p w:rsidR="001749D3" w:rsidRPr="005D2F3F" w:rsidRDefault="001749D3" w:rsidP="001749D3">
      <w:pPr>
        <w:ind w:left="708"/>
        <w:rPr>
          <w:rFonts w:ascii="Calibri" w:hAnsi="Calibri"/>
          <w:sz w:val="12"/>
          <w:szCs w:val="12"/>
        </w:rPr>
      </w:pPr>
    </w:p>
    <w:p w:rsidR="001749D3" w:rsidRPr="005D2F3F" w:rsidRDefault="001749D3" w:rsidP="001749D3">
      <w:pPr>
        <w:ind w:left="708"/>
        <w:rPr>
          <w:rFonts w:ascii="Calibri" w:hAnsi="Calibri" w:cs="Arial"/>
          <w:b/>
          <w:u w:val="single"/>
        </w:rPr>
      </w:pPr>
      <w:r w:rsidRPr="005D2F3F">
        <w:rPr>
          <w:rFonts w:ascii="Calibri" w:hAnsi="Calibri" w:cs="Arial"/>
          <w:b/>
          <w:u w:val="single"/>
        </w:rPr>
        <w:t>Anmerkung:</w:t>
      </w:r>
      <w:r w:rsidRPr="005D2F3F">
        <w:rPr>
          <w:rFonts w:ascii="Calibri" w:hAnsi="Calibri" w:cs="Arial"/>
          <w:b/>
        </w:rPr>
        <w:tab/>
      </w:r>
      <w:r w:rsidRPr="005D2F3F">
        <w:rPr>
          <w:rFonts w:ascii="Calibri" w:hAnsi="Calibri" w:cs="Arial"/>
          <w:b/>
        </w:rPr>
        <w:tab/>
      </w:r>
      <w:r w:rsidRPr="005D2F3F">
        <w:rPr>
          <w:rFonts w:ascii="Calibri" w:hAnsi="Calibri"/>
        </w:rPr>
        <w:t xml:space="preserve">Der </w:t>
      </w:r>
      <w:r w:rsidRPr="005D2F3F">
        <w:rPr>
          <w:rFonts w:ascii="Calibri" w:hAnsi="Calibri"/>
          <w:b/>
        </w:rPr>
        <w:t>Wartestall soll den Tieren als Erholung</w:t>
      </w:r>
      <w:r w:rsidRPr="005D2F3F">
        <w:rPr>
          <w:rFonts w:ascii="Calibri" w:hAnsi="Calibri"/>
        </w:rPr>
        <w:t xml:space="preserve"> nach dem Transport dienen.</w:t>
      </w:r>
    </w:p>
    <w:p w:rsidR="001749D3" w:rsidRPr="005D2F3F" w:rsidRDefault="001749D3" w:rsidP="001749D3">
      <w:pPr>
        <w:tabs>
          <w:tab w:val="left" w:pos="709"/>
        </w:tabs>
        <w:rPr>
          <w:rFonts w:ascii="Calibri" w:hAnsi="Calibri" w:cs="Arial"/>
          <w:b/>
        </w:rPr>
      </w:pPr>
    </w:p>
    <w:p w:rsidR="001749D3" w:rsidRDefault="001749D3" w:rsidP="001749D3">
      <w:pPr>
        <w:ind w:left="708"/>
        <w:rPr>
          <w:rFonts w:ascii="Calibri" w:hAnsi="Calibri" w:cs="Arial"/>
          <w:b/>
          <w:sz w:val="22"/>
          <w:szCs w:val="22"/>
          <w:u w:val="single"/>
        </w:rPr>
      </w:pPr>
    </w:p>
    <w:p w:rsidR="001749D3" w:rsidRDefault="001749D3" w:rsidP="001749D3">
      <w:pPr>
        <w:ind w:left="708"/>
        <w:rPr>
          <w:rFonts w:ascii="Calibri" w:hAnsi="Calibri" w:cs="Arial"/>
          <w:b/>
          <w:sz w:val="22"/>
          <w:szCs w:val="22"/>
          <w:u w:val="single"/>
        </w:rPr>
      </w:pPr>
    </w:p>
    <w:p w:rsidR="001749D3" w:rsidRDefault="001749D3" w:rsidP="001749D3">
      <w:pPr>
        <w:ind w:left="708"/>
        <w:rPr>
          <w:rFonts w:ascii="Calibri" w:hAnsi="Calibri" w:cs="Arial"/>
          <w:b/>
          <w:sz w:val="22"/>
          <w:szCs w:val="22"/>
          <w:u w:val="single"/>
        </w:rPr>
      </w:pPr>
    </w:p>
    <w:p w:rsidR="001749D3" w:rsidRDefault="001749D3" w:rsidP="001749D3">
      <w:pPr>
        <w:ind w:left="708"/>
        <w:rPr>
          <w:rFonts w:ascii="Calibri" w:hAnsi="Calibri" w:cs="Arial"/>
          <w:b/>
          <w:sz w:val="22"/>
          <w:szCs w:val="22"/>
          <w:u w:val="single"/>
        </w:rPr>
      </w:pPr>
    </w:p>
    <w:p w:rsidR="002C4DA2" w:rsidRDefault="002C4DA2" w:rsidP="00C948DB">
      <w:pPr>
        <w:rPr>
          <w:rFonts w:ascii="Calibri" w:hAnsi="Calibri" w:cs="Arial"/>
          <w:b/>
          <w:sz w:val="22"/>
          <w:szCs w:val="22"/>
          <w:u w:val="single"/>
        </w:rPr>
      </w:pPr>
    </w:p>
    <w:sectPr w:rsidR="002C4DA2" w:rsidSect="00554FE6">
      <w:footerReference w:type="default" r:id="rId7"/>
      <w:pgSz w:w="11906" w:h="16838"/>
      <w:pgMar w:top="539" w:right="849" w:bottom="36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A0" w:rsidRDefault="002C4DA2">
      <w:r>
        <w:separator/>
      </w:r>
    </w:p>
  </w:endnote>
  <w:endnote w:type="continuationSeparator" w:id="0">
    <w:p w:rsidR="001233A0" w:rsidRDefault="002C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FE6" w:rsidRPr="00554FE6" w:rsidRDefault="00C10F1E" w:rsidP="002C4DA2">
    <w:pPr>
      <w:pStyle w:val="Fuzeile"/>
      <w:ind w:left="284"/>
      <w:rPr>
        <w:rFonts w:ascii="Calibri" w:hAnsi="Calibri"/>
        <w:sz w:val="20"/>
      </w:rPr>
    </w:pPr>
    <w:r>
      <w:rPr>
        <w:rFonts w:ascii="Calibri" w:hAnsi="Calibri"/>
        <w:sz w:val="20"/>
      </w:rPr>
      <w:t>Ar</w:t>
    </w:r>
    <w:r w:rsidR="002C4DA2" w:rsidRPr="00554FE6">
      <w:rPr>
        <w:rFonts w:ascii="Calibri" w:hAnsi="Calibri"/>
        <w:sz w:val="20"/>
      </w:rPr>
      <w:t>beitsanweisung zum Schutz der Tiere bei der Schlachtung</w:t>
    </w:r>
    <w:r>
      <w:rPr>
        <w:rFonts w:ascii="Calibri" w:hAnsi="Calibri"/>
        <w:sz w:val="20"/>
      </w:rPr>
      <w:t xml:space="preserve"> – Anlieferung, Entladung, Wartebereich</w:t>
    </w:r>
    <w:r w:rsidR="002C4DA2">
      <w:rPr>
        <w:rFonts w:ascii="Calibri" w:hAnsi="Calibri"/>
        <w:sz w:val="20"/>
      </w:rPr>
      <w:tab/>
    </w:r>
    <w:r w:rsidR="002C4DA2">
      <w:rPr>
        <w:rFonts w:ascii="Calibri" w:hAnsi="Calibri"/>
        <w:sz w:val="20"/>
      </w:rPr>
      <w:tab/>
    </w:r>
    <w:r w:rsidR="002C4DA2">
      <w:rPr>
        <w:rFonts w:ascii="Calibri" w:hAnsi="Calibri"/>
        <w:sz w:val="20"/>
      </w:rPr>
      <w:tab/>
    </w:r>
    <w:r>
      <w:rPr>
        <w:rFonts w:ascii="Calibri" w:hAnsi="Calibri"/>
        <w:sz w:val="20"/>
      </w:rPr>
      <w:t>3</w:t>
    </w:r>
  </w:p>
  <w:p w:rsidR="00554FE6" w:rsidRDefault="00E34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A0" w:rsidRDefault="002C4DA2">
      <w:r>
        <w:separator/>
      </w:r>
    </w:p>
  </w:footnote>
  <w:footnote w:type="continuationSeparator" w:id="0">
    <w:p w:rsidR="001233A0" w:rsidRDefault="002C4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4AF7"/>
    <w:multiLevelType w:val="hybridMultilevel"/>
    <w:tmpl w:val="73C0EAEE"/>
    <w:lvl w:ilvl="0" w:tplc="DD6AED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05EF"/>
    <w:multiLevelType w:val="hybridMultilevel"/>
    <w:tmpl w:val="D29070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B26FC"/>
    <w:multiLevelType w:val="hybridMultilevel"/>
    <w:tmpl w:val="C48EF9D2"/>
    <w:lvl w:ilvl="0" w:tplc="59B603DA">
      <w:start w:val="1"/>
      <w:numFmt w:val="bullet"/>
      <w:lvlText w:val="-"/>
      <w:lvlJc w:val="left"/>
      <w:pPr>
        <w:ind w:left="99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48436D4E"/>
    <w:multiLevelType w:val="hybridMultilevel"/>
    <w:tmpl w:val="1138D126"/>
    <w:lvl w:ilvl="0" w:tplc="59B603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72D78"/>
    <w:multiLevelType w:val="hybridMultilevel"/>
    <w:tmpl w:val="04FCADA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9A5EEC"/>
    <w:multiLevelType w:val="hybridMultilevel"/>
    <w:tmpl w:val="79981EA6"/>
    <w:lvl w:ilvl="0" w:tplc="FBEE7A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24B21"/>
    <w:multiLevelType w:val="multilevel"/>
    <w:tmpl w:val="D2DA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91C521D"/>
    <w:multiLevelType w:val="hybridMultilevel"/>
    <w:tmpl w:val="F5902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6770B"/>
    <w:multiLevelType w:val="hybridMultilevel"/>
    <w:tmpl w:val="6F58E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D3"/>
    <w:rsid w:val="001233A0"/>
    <w:rsid w:val="001749D3"/>
    <w:rsid w:val="00190462"/>
    <w:rsid w:val="001D2954"/>
    <w:rsid w:val="002C4DA2"/>
    <w:rsid w:val="00543B65"/>
    <w:rsid w:val="006240E0"/>
    <w:rsid w:val="006875A2"/>
    <w:rsid w:val="007B2B5F"/>
    <w:rsid w:val="00947F8F"/>
    <w:rsid w:val="009A2A77"/>
    <w:rsid w:val="009D53AA"/>
    <w:rsid w:val="00B85F0F"/>
    <w:rsid w:val="00C10F1E"/>
    <w:rsid w:val="00C678FD"/>
    <w:rsid w:val="00C948DB"/>
    <w:rsid w:val="00DD05A0"/>
    <w:rsid w:val="00E3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BC4EB9"/>
  <w15:docId w15:val="{074133C1-C303-441D-A9E7-BC1EAD20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4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749D3"/>
    <w:pPr>
      <w:overflowPunct w:val="0"/>
      <w:autoSpaceDE w:val="0"/>
      <w:autoSpaceDN w:val="0"/>
      <w:adjustRightInd w:val="0"/>
      <w:spacing w:after="100" w:line="300" w:lineRule="atLeast"/>
      <w:ind w:left="720"/>
      <w:contextualSpacing/>
      <w:textAlignment w:val="baseline"/>
    </w:pPr>
    <w:rPr>
      <w:rFonts w:ascii="Arial" w:hAnsi="Arial"/>
      <w:sz w:val="20"/>
      <w:szCs w:val="20"/>
      <w:lang w:val="de-AT" w:eastAsia="de-AT"/>
    </w:rPr>
  </w:style>
  <w:style w:type="paragraph" w:customStyle="1" w:styleId="Default">
    <w:name w:val="Default"/>
    <w:rsid w:val="001749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749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49D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C4D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4DA2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NIEDERKIRCHER Magdalena</dc:creator>
  <cp:lastModifiedBy>LIENING-EWERT Thorben</cp:lastModifiedBy>
  <cp:revision>5</cp:revision>
  <dcterms:created xsi:type="dcterms:W3CDTF">2016-07-18T14:48:00Z</dcterms:created>
  <dcterms:modified xsi:type="dcterms:W3CDTF">2023-10-09T12:29:00Z</dcterms:modified>
</cp:coreProperties>
</file>